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FF6B56" w:rsidRPr="00726012" w14:paraId="134B3605" w14:textId="77777777" w:rsidTr="001A4D11">
        <w:tc>
          <w:tcPr>
            <w:tcW w:w="9062" w:type="dxa"/>
            <w:gridSpan w:val="2"/>
            <w:shd w:val="clear" w:color="auto" w:fill="D6E3BC" w:themeFill="accent3" w:themeFillTint="66"/>
          </w:tcPr>
          <w:p w14:paraId="1C576125" w14:textId="77777777" w:rsidR="00FF6B56" w:rsidRPr="00726012" w:rsidRDefault="00FF6B56" w:rsidP="00FF6B56">
            <w:pPr>
              <w:pStyle w:val="TextBodyIndent0"/>
              <w:ind w:left="2127" w:hanging="2127"/>
              <w:jc w:val="center"/>
              <w:rPr>
                <w:rFonts w:asciiTheme="minorHAnsi" w:hAnsiTheme="minorHAnsi"/>
                <w:b/>
                <w:sz w:val="22"/>
                <w:szCs w:val="22"/>
              </w:rPr>
            </w:pPr>
            <w:proofErr w:type="spellStart"/>
            <w:r w:rsidRPr="00726012">
              <w:rPr>
                <w:rFonts w:asciiTheme="minorHAnsi" w:hAnsiTheme="minorHAnsi"/>
                <w:b/>
                <w:color w:val="000000"/>
                <w:sz w:val="22"/>
                <w:szCs w:val="22"/>
              </w:rPr>
              <w:t>Podopatrenie</w:t>
            </w:r>
            <w:proofErr w:type="spellEnd"/>
            <w:r w:rsidRPr="00726012">
              <w:rPr>
                <w:rFonts w:asciiTheme="minorHAnsi" w:hAnsiTheme="minorHAnsi"/>
                <w:b/>
                <w:color w:val="000000"/>
                <w:sz w:val="22"/>
                <w:szCs w:val="22"/>
              </w:rPr>
              <w:t xml:space="preserve">: 7.4 </w:t>
            </w:r>
            <w:r w:rsidRPr="00726012">
              <w:rPr>
                <w:rFonts w:asciiTheme="minorHAnsi" w:hAnsiTheme="minorHAnsi"/>
                <w:b/>
                <w:sz w:val="22"/>
                <w:szCs w:val="22"/>
              </w:rPr>
              <w:t>Podpora na investície do vytvárania, zlepšovania alebo rozširovania</w:t>
            </w:r>
          </w:p>
          <w:p w14:paraId="5F3695B1" w14:textId="77777777" w:rsidR="00FF6B56" w:rsidRPr="00726012" w:rsidRDefault="00FF6B56" w:rsidP="00FF6B56">
            <w:pPr>
              <w:pStyle w:val="TextBodyIndent0"/>
              <w:ind w:left="2127" w:hanging="2127"/>
              <w:jc w:val="center"/>
              <w:rPr>
                <w:rFonts w:asciiTheme="minorHAnsi" w:hAnsiTheme="minorHAnsi"/>
                <w:b/>
                <w:sz w:val="22"/>
                <w:szCs w:val="22"/>
              </w:rPr>
            </w:pPr>
            <w:r w:rsidRPr="00726012">
              <w:rPr>
                <w:rFonts w:asciiTheme="minorHAnsi" w:hAnsiTheme="minorHAnsi"/>
                <w:b/>
                <w:sz w:val="22"/>
                <w:szCs w:val="22"/>
              </w:rPr>
              <w:t>miestnych základných služieb pre vidiecke obyvateľstvo vrátane voľného času a kultúry a</w:t>
            </w:r>
          </w:p>
          <w:p w14:paraId="71743CBE" w14:textId="4C198B8E" w:rsidR="00FF6B56" w:rsidRPr="00726012" w:rsidRDefault="00FF6B56" w:rsidP="00FF6B56">
            <w:pPr>
              <w:pStyle w:val="TextBodyIndent0"/>
              <w:ind w:left="2127" w:hanging="2127"/>
              <w:jc w:val="center"/>
              <w:rPr>
                <w:rFonts w:asciiTheme="minorHAnsi" w:hAnsiTheme="minorHAnsi" w:cstheme="minorHAnsi"/>
                <w:b/>
                <w:color w:val="000000" w:themeColor="text1"/>
                <w:sz w:val="22"/>
                <w:szCs w:val="22"/>
              </w:rPr>
            </w:pPr>
            <w:r w:rsidRPr="00726012">
              <w:rPr>
                <w:rFonts w:asciiTheme="minorHAnsi" w:hAnsiTheme="minorHAnsi"/>
                <w:b/>
                <w:sz w:val="22"/>
                <w:szCs w:val="22"/>
              </w:rPr>
              <w:t>súvisiacej infraštruktúry</w:t>
            </w:r>
          </w:p>
        </w:tc>
      </w:tr>
      <w:tr w:rsidR="00FF6B56" w:rsidRPr="00726012" w14:paraId="67972E3B" w14:textId="77777777" w:rsidTr="001A4D11">
        <w:tc>
          <w:tcPr>
            <w:tcW w:w="9062" w:type="dxa"/>
            <w:gridSpan w:val="2"/>
            <w:shd w:val="clear" w:color="auto" w:fill="D6E3BC" w:themeFill="accent3" w:themeFillTint="66"/>
          </w:tcPr>
          <w:p w14:paraId="6A2D515C" w14:textId="5F26A935" w:rsidR="00FF6B56" w:rsidRPr="00726012" w:rsidRDefault="00FF6B56" w:rsidP="0036538B">
            <w:pPr>
              <w:pStyle w:val="TextBodyIndent0"/>
              <w:ind w:left="2127" w:hanging="2127"/>
              <w:jc w:val="center"/>
              <w:rPr>
                <w:rFonts w:asciiTheme="minorHAnsi" w:hAnsiTheme="minorHAnsi" w:cstheme="minorHAnsi"/>
                <w:b/>
                <w:color w:val="000000" w:themeColor="text1"/>
                <w:sz w:val="22"/>
                <w:szCs w:val="22"/>
              </w:rPr>
            </w:pPr>
            <w:r w:rsidRPr="00726012">
              <w:rPr>
                <w:rFonts w:asciiTheme="minorHAnsi" w:hAnsiTheme="minorHAnsi"/>
                <w:b/>
                <w:sz w:val="22"/>
                <w:szCs w:val="22"/>
              </w:rPr>
              <w:t>Identifikačné údaje žiadateľa</w:t>
            </w:r>
          </w:p>
        </w:tc>
      </w:tr>
      <w:tr w:rsidR="00FF6B56" w:rsidRPr="00726012" w14:paraId="2B82DDF1" w14:textId="77777777" w:rsidTr="00BF79D3">
        <w:tc>
          <w:tcPr>
            <w:tcW w:w="3068" w:type="dxa"/>
            <w:shd w:val="clear" w:color="auto" w:fill="D6E3BC" w:themeFill="accent3" w:themeFillTint="66"/>
            <w:vAlign w:val="center"/>
          </w:tcPr>
          <w:p w14:paraId="342F09E7" w14:textId="1DCAF336"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Obchodné meno</w:t>
            </w:r>
          </w:p>
        </w:tc>
        <w:tc>
          <w:tcPr>
            <w:tcW w:w="5994" w:type="dxa"/>
            <w:shd w:val="clear" w:color="auto" w:fill="auto"/>
          </w:tcPr>
          <w:p w14:paraId="6EC58B6E" w14:textId="568129D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3835BF03" w14:textId="77777777" w:rsidTr="00BF79D3">
        <w:tc>
          <w:tcPr>
            <w:tcW w:w="3068" w:type="dxa"/>
            <w:shd w:val="clear" w:color="auto" w:fill="D6E3BC" w:themeFill="accent3" w:themeFillTint="66"/>
            <w:vAlign w:val="center"/>
          </w:tcPr>
          <w:p w14:paraId="65E1F10B" w14:textId="0DE11492"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Sídlo</w:t>
            </w:r>
          </w:p>
        </w:tc>
        <w:tc>
          <w:tcPr>
            <w:tcW w:w="5994" w:type="dxa"/>
            <w:shd w:val="clear" w:color="auto" w:fill="auto"/>
          </w:tcPr>
          <w:p w14:paraId="27E93227"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0F46C25B" w14:textId="77777777" w:rsidTr="00BF79D3">
        <w:tc>
          <w:tcPr>
            <w:tcW w:w="3068" w:type="dxa"/>
            <w:shd w:val="clear" w:color="auto" w:fill="D6E3BC" w:themeFill="accent3" w:themeFillTint="66"/>
            <w:vAlign w:val="center"/>
          </w:tcPr>
          <w:p w14:paraId="7464D92B" w14:textId="0EDEE721"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IČO</w:t>
            </w:r>
          </w:p>
        </w:tc>
        <w:tc>
          <w:tcPr>
            <w:tcW w:w="5994" w:type="dxa"/>
            <w:shd w:val="clear" w:color="auto" w:fill="auto"/>
          </w:tcPr>
          <w:p w14:paraId="5BEC31FE"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2EEDFAD2" w14:textId="77777777" w:rsidTr="00BF79D3">
        <w:tc>
          <w:tcPr>
            <w:tcW w:w="3068" w:type="dxa"/>
            <w:shd w:val="clear" w:color="auto" w:fill="D6E3BC" w:themeFill="accent3" w:themeFillTint="66"/>
            <w:vAlign w:val="center"/>
          </w:tcPr>
          <w:p w14:paraId="193B7596" w14:textId="18559869"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DIČ</w:t>
            </w:r>
          </w:p>
        </w:tc>
        <w:tc>
          <w:tcPr>
            <w:tcW w:w="5994" w:type="dxa"/>
            <w:shd w:val="clear" w:color="auto" w:fill="auto"/>
          </w:tcPr>
          <w:p w14:paraId="191AA9BA"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094FE770" w14:textId="77777777" w:rsidTr="00BF79D3">
        <w:tc>
          <w:tcPr>
            <w:tcW w:w="3068" w:type="dxa"/>
            <w:shd w:val="clear" w:color="auto" w:fill="D6E3BC" w:themeFill="accent3" w:themeFillTint="66"/>
            <w:vAlign w:val="center"/>
          </w:tcPr>
          <w:p w14:paraId="26880B7D" w14:textId="26C4A932"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Štatutárny zástupca</w:t>
            </w:r>
          </w:p>
        </w:tc>
        <w:tc>
          <w:tcPr>
            <w:tcW w:w="5994" w:type="dxa"/>
            <w:shd w:val="clear" w:color="auto" w:fill="auto"/>
          </w:tcPr>
          <w:p w14:paraId="4C2D84E3"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1A626294" w14:textId="77777777" w:rsidTr="00BF79D3">
        <w:tc>
          <w:tcPr>
            <w:tcW w:w="3068" w:type="dxa"/>
            <w:shd w:val="clear" w:color="auto" w:fill="D6E3BC" w:themeFill="accent3" w:themeFillTint="66"/>
            <w:vAlign w:val="center"/>
          </w:tcPr>
          <w:p w14:paraId="0163A04F" w14:textId="619BADB7"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Telefón</w:t>
            </w:r>
          </w:p>
        </w:tc>
        <w:tc>
          <w:tcPr>
            <w:tcW w:w="5994" w:type="dxa"/>
            <w:shd w:val="clear" w:color="auto" w:fill="auto"/>
          </w:tcPr>
          <w:p w14:paraId="6609A095"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84137" w:rsidRPr="00726012" w14:paraId="364F333E" w14:textId="77777777" w:rsidTr="001A4D11">
        <w:tc>
          <w:tcPr>
            <w:tcW w:w="9062" w:type="dxa"/>
            <w:gridSpan w:val="2"/>
            <w:shd w:val="clear" w:color="auto" w:fill="D6E3BC" w:themeFill="accent3" w:themeFillTint="66"/>
          </w:tcPr>
          <w:p w14:paraId="69F9643D" w14:textId="77777777" w:rsidR="00FF6B56" w:rsidRPr="00726012" w:rsidRDefault="00FF6B56" w:rsidP="00FF6B56">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05073B47" w14:textId="08AF0BF4"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726012">
              <w:rPr>
                <w:rFonts w:asciiTheme="minorHAnsi" w:hAnsiTheme="minorHAnsi" w:cstheme="minorHAnsi"/>
                <w:color w:val="000000" w:themeColor="text1"/>
                <w:sz w:val="16"/>
                <w:szCs w:val="16"/>
              </w:rPr>
              <w:t>a príspevku</w:t>
            </w:r>
            <w:r w:rsidRPr="00726012">
              <w:rPr>
                <w:rFonts w:asciiTheme="minorHAnsi" w:hAnsiTheme="minorHAnsi" w:cstheme="minorHAnsi"/>
                <w:color w:val="000000" w:themeColor="text1"/>
                <w:sz w:val="16"/>
                <w:szCs w:val="16"/>
              </w:rPr>
              <w:t xml:space="preserve"> stanovených vo výzve na predkladanie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príslušnej MAS. Podľa relevantnosti podmienky poskytnutia príspevku a/alebo kritéria na výber projektov stanovenýc</w:t>
            </w:r>
            <w:r w:rsidR="00F21FB2" w:rsidRPr="00726012">
              <w:rPr>
                <w:rFonts w:asciiTheme="minorHAnsi" w:hAnsiTheme="minorHAnsi" w:cstheme="minorHAnsi"/>
                <w:color w:val="000000" w:themeColor="text1"/>
                <w:sz w:val="16"/>
                <w:szCs w:val="16"/>
              </w:rPr>
              <w:t xml:space="preserve">h MAS vo výzve na predkladanie </w:t>
            </w:r>
            <w:r w:rsidRPr="00726012">
              <w:rPr>
                <w:rFonts w:asciiTheme="minorHAnsi" w:hAnsiTheme="minorHAnsi" w:cstheme="minorHAnsi"/>
                <w:color w:val="000000" w:themeColor="text1"/>
                <w:sz w:val="16"/>
                <w:szCs w:val="16"/>
              </w:rPr>
              <w:t xml:space="preserve">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726012" w:rsidRDefault="00F028F6" w:rsidP="00F028F6">
            <w:pPr>
              <w:pStyle w:val="TextBodyIndent0"/>
              <w:rPr>
                <w:rFonts w:asciiTheme="minorHAnsi" w:hAnsiTheme="minorHAnsi"/>
                <w:b/>
                <w:color w:val="000000" w:themeColor="text1"/>
                <w:sz w:val="22"/>
                <w:szCs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903AC4" w:rsidRPr="00726012"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726012" w:rsidRDefault="00D456F6" w:rsidP="006E6419">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6E6419" w:rsidRPr="00726012">
              <w:rPr>
                <w:rFonts w:asciiTheme="minorHAnsi" w:hAnsiTheme="minorHAnsi"/>
                <w:b/>
                <w:color w:val="000000" w:themeColor="text1"/>
                <w:sz w:val="16"/>
                <w:szCs w:val="16"/>
              </w:rPr>
              <w:t xml:space="preserve"> projektu</w:t>
            </w:r>
          </w:p>
        </w:tc>
      </w:tr>
      <w:tr w:rsidR="00F84137" w:rsidRPr="00726012" w14:paraId="43F29793" w14:textId="77777777" w:rsidTr="00903AC4">
        <w:trPr>
          <w:trHeight w:val="284"/>
        </w:trPr>
        <w:tc>
          <w:tcPr>
            <w:tcW w:w="9062" w:type="dxa"/>
            <w:gridSpan w:val="2"/>
            <w:shd w:val="clear" w:color="auto" w:fill="auto"/>
            <w:vAlign w:val="center"/>
          </w:tcPr>
          <w:p w14:paraId="11CB6BC8" w14:textId="64F9A3B9" w:rsidR="00F84137" w:rsidRPr="00726012" w:rsidRDefault="00F84137" w:rsidP="003B4CDB">
            <w:pPr>
              <w:autoSpaceDN w:val="0"/>
              <w:spacing w:after="0"/>
              <w:contextualSpacing/>
              <w:jc w:val="center"/>
              <w:rPr>
                <w:rFonts w:asciiTheme="minorHAnsi" w:hAnsiTheme="minorHAnsi" w:cstheme="minorHAnsi"/>
                <w:color w:val="000000" w:themeColor="text1"/>
                <w:sz w:val="18"/>
                <w:szCs w:val="18"/>
              </w:rPr>
            </w:pPr>
          </w:p>
        </w:tc>
      </w:tr>
      <w:tr w:rsidR="00D7308F" w:rsidRPr="00726012"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726012" w:rsidRDefault="00D7308F"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D7308F" w:rsidRPr="00726012" w14:paraId="20170B52" w14:textId="77777777" w:rsidTr="00D7308F">
        <w:trPr>
          <w:trHeight w:val="284"/>
        </w:trPr>
        <w:tc>
          <w:tcPr>
            <w:tcW w:w="9062" w:type="dxa"/>
            <w:gridSpan w:val="2"/>
            <w:shd w:val="clear" w:color="auto" w:fill="FFFFFF" w:themeFill="background1"/>
            <w:vAlign w:val="center"/>
          </w:tcPr>
          <w:p w14:paraId="61D4142E" w14:textId="77777777" w:rsidR="00D7308F" w:rsidRPr="00726012" w:rsidRDefault="00D7308F" w:rsidP="00A3192B">
            <w:pPr>
              <w:autoSpaceDN w:val="0"/>
              <w:spacing w:after="0"/>
              <w:jc w:val="both"/>
              <w:rPr>
                <w:rFonts w:asciiTheme="minorHAnsi" w:hAnsiTheme="minorHAnsi"/>
                <w:b/>
                <w:color w:val="000000" w:themeColor="text1"/>
                <w:sz w:val="16"/>
                <w:szCs w:val="16"/>
              </w:rPr>
            </w:pPr>
          </w:p>
        </w:tc>
      </w:tr>
      <w:tr w:rsidR="00A3192B" w:rsidRPr="00726012"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726012" w:rsidRDefault="00A3192B" w:rsidP="00A3192B">
            <w:pPr>
              <w:autoSpaceDN w:val="0"/>
              <w:spacing w:after="0"/>
              <w:jc w:val="both"/>
              <w:rPr>
                <w:rFonts w:asciiTheme="minorHAnsi" w:hAnsiTheme="minorHAnsi" w:cstheme="minorHAnsi"/>
                <w:b/>
                <w:strike/>
                <w:color w:val="000000" w:themeColor="text1"/>
                <w:sz w:val="14"/>
                <w:szCs w:val="14"/>
              </w:rPr>
            </w:pPr>
            <w:r w:rsidRPr="00726012">
              <w:rPr>
                <w:rFonts w:asciiTheme="minorHAnsi" w:hAnsiTheme="minorHAnsi"/>
                <w:b/>
                <w:color w:val="000000" w:themeColor="text1"/>
                <w:sz w:val="16"/>
                <w:szCs w:val="16"/>
              </w:rPr>
              <w:t>Predmet projektu - popis navrhovaného spôsobu riešenia</w:t>
            </w:r>
          </w:p>
        </w:tc>
      </w:tr>
      <w:tr w:rsidR="00A3192B" w:rsidRPr="00726012" w14:paraId="624F147B" w14:textId="77777777" w:rsidTr="00903AC4">
        <w:trPr>
          <w:trHeight w:val="284"/>
        </w:trPr>
        <w:tc>
          <w:tcPr>
            <w:tcW w:w="9062" w:type="dxa"/>
            <w:gridSpan w:val="2"/>
            <w:shd w:val="clear" w:color="auto" w:fill="auto"/>
            <w:vAlign w:val="center"/>
          </w:tcPr>
          <w:p w14:paraId="7B61643B" w14:textId="580ACBC5" w:rsidR="00A3192B" w:rsidRPr="00726012" w:rsidRDefault="00A3192B" w:rsidP="00A3192B">
            <w:pPr>
              <w:autoSpaceDN w:val="0"/>
              <w:spacing w:after="0"/>
              <w:contextualSpacing/>
              <w:jc w:val="center"/>
              <w:rPr>
                <w:rFonts w:asciiTheme="minorHAnsi" w:hAnsiTheme="minorHAnsi" w:cstheme="minorHAnsi"/>
                <w:color w:val="000000" w:themeColor="text1"/>
                <w:sz w:val="18"/>
                <w:szCs w:val="18"/>
              </w:rPr>
            </w:pPr>
          </w:p>
        </w:tc>
      </w:tr>
      <w:tr w:rsidR="00A3192B" w:rsidRPr="00726012"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726012" w:rsidRDefault="00A3192B" w:rsidP="00A3192B">
            <w:pPr>
              <w:autoSpaceDN w:val="0"/>
              <w:spacing w:after="0"/>
              <w:jc w:val="both"/>
              <w:rPr>
                <w:rFonts w:asciiTheme="minorHAnsi" w:hAnsiTheme="minorHAnsi" w:cstheme="minorHAnsi"/>
                <w:b/>
                <w:strike/>
                <w:color w:val="000000" w:themeColor="text1"/>
                <w:sz w:val="14"/>
                <w:szCs w:val="14"/>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71A6BD7E" w14:textId="77777777" w:rsidTr="00903AC4">
        <w:trPr>
          <w:trHeight w:val="284"/>
        </w:trPr>
        <w:tc>
          <w:tcPr>
            <w:tcW w:w="9062" w:type="dxa"/>
            <w:gridSpan w:val="2"/>
            <w:shd w:val="clear" w:color="auto" w:fill="auto"/>
            <w:vAlign w:val="center"/>
          </w:tcPr>
          <w:p w14:paraId="321884AD"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333B39DB" w14:textId="77777777" w:rsidTr="00903AC4">
        <w:trPr>
          <w:trHeight w:val="284"/>
        </w:trPr>
        <w:tc>
          <w:tcPr>
            <w:tcW w:w="9062" w:type="dxa"/>
            <w:gridSpan w:val="2"/>
            <w:shd w:val="clear" w:color="auto" w:fill="auto"/>
            <w:vAlign w:val="center"/>
          </w:tcPr>
          <w:p w14:paraId="764297E4" w14:textId="7A42D441"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73C9FA44" w14:textId="6EE47DF3" w:rsidR="0087394B" w:rsidRPr="00726012" w:rsidRDefault="00A70C23"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2692E709" w14:textId="77777777" w:rsidR="0087394B" w:rsidRPr="00726012" w:rsidRDefault="0087394B" w:rsidP="0087394B">
            <w:pPr>
              <w:autoSpaceDN w:val="0"/>
              <w:spacing w:after="0"/>
              <w:contextualSpacing/>
              <w:rPr>
                <w:rFonts w:asciiTheme="minorHAnsi" w:hAnsiTheme="minorHAnsi" w:cstheme="minorHAnsi"/>
                <w:sz w:val="16"/>
                <w:szCs w:val="16"/>
              </w:rPr>
            </w:pPr>
          </w:p>
          <w:p w14:paraId="6CB60023"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1D301D94" w14:textId="4B47296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40BC031" w14:textId="3A0B7907"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9EB68B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71E20C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9DC77B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9EA7AC2"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37429EF"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proofErr w:type="spellStart"/>
            <w:r w:rsidRPr="00726012">
              <w:rPr>
                <w:rFonts w:asciiTheme="minorHAnsi" w:hAnsiTheme="minorHAnsi" w:cstheme="minorHAnsi"/>
                <w:sz w:val="16"/>
                <w:szCs w:val="16"/>
              </w:rPr>
              <w:t>printscreeny</w:t>
            </w:r>
            <w:proofErr w:type="spellEnd"/>
            <w:r w:rsidRPr="00726012">
              <w:rPr>
                <w:rFonts w:asciiTheme="minorHAnsi" w:hAnsiTheme="minorHAnsi" w:cstheme="minorHAnsi"/>
                <w:sz w:val="16"/>
                <w:szCs w:val="16"/>
              </w:rPr>
              <w:t xml:space="preserve"> webových stránok vrátane čitateľnej informácie o cenách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4A799E46"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36B9C55D"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21B941C4" w14:textId="77777777" w:rsidR="00A3192B" w:rsidRDefault="0087394B"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BF79D3">
              <w:rPr>
                <w:rFonts w:asciiTheme="minorHAnsi" w:hAnsiTheme="minorHAnsi" w:cstheme="minorHAnsi"/>
                <w:sz w:val="16"/>
                <w:szCs w:val="16"/>
              </w:rPr>
            </w:r>
            <w:r w:rsidR="00BF79D3">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970B0CB" w14:textId="5B1CAF9A" w:rsidR="00A9248D" w:rsidRPr="00726012" w:rsidRDefault="00A9248D" w:rsidP="002D6E1C">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283FFE1A" w14:textId="77777777" w:rsidTr="00903AC4">
        <w:trPr>
          <w:trHeight w:val="284"/>
        </w:trPr>
        <w:tc>
          <w:tcPr>
            <w:tcW w:w="9062" w:type="dxa"/>
            <w:gridSpan w:val="2"/>
            <w:shd w:val="clear" w:color="auto" w:fill="auto"/>
            <w:vAlign w:val="center"/>
          </w:tcPr>
          <w:p w14:paraId="3A03EF68"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
            </w:r>
            <w:r w:rsidRPr="00623615">
              <w:rPr>
                <w:rFonts w:asciiTheme="minorHAnsi" w:hAnsiTheme="minorHAnsi" w:cstheme="minorHAnsi"/>
                <w:b/>
                <w:i/>
                <w:color w:val="FF0000"/>
                <w:sz w:val="16"/>
                <w:szCs w:val="16"/>
              </w:rPr>
              <w:t xml:space="preserve"> </w:t>
            </w:r>
          </w:p>
          <w:p w14:paraId="76D36E6B" w14:textId="70CEA143" w:rsidR="00623615" w:rsidRPr="00726012" w:rsidRDefault="00623615" w:rsidP="00623615">
            <w:pPr>
              <w:autoSpaceDN w:val="0"/>
              <w:spacing w:after="0"/>
              <w:ind w:left="317" w:hanging="317"/>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BF79D3">
              <w:rPr>
                <w:rFonts w:asciiTheme="minorHAnsi" w:hAnsiTheme="minorHAnsi" w:cstheme="minorHAnsi"/>
                <w:color w:val="FF0000"/>
                <w:sz w:val="16"/>
                <w:szCs w:val="16"/>
              </w:rPr>
            </w:r>
            <w:r w:rsidR="00BF79D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w:t>
            </w:r>
            <w:proofErr w:type="spellStart"/>
            <w:r w:rsidRPr="00623615">
              <w:rPr>
                <w:rFonts w:asciiTheme="minorHAnsi" w:hAnsiTheme="minorHAnsi" w:cstheme="minorHAnsi"/>
                <w:color w:val="FF0000"/>
                <w:sz w:val="16"/>
                <w:szCs w:val="16"/>
              </w:rPr>
              <w:t>ŽoNFP</w:t>
            </w:r>
            <w:proofErr w:type="spellEnd"/>
            <w:r w:rsidRPr="00623615">
              <w:rPr>
                <w:rFonts w:asciiTheme="minorHAnsi" w:hAnsiTheme="minorHAnsi" w:cstheme="minorHAnsi"/>
                <w:color w:val="FF0000"/>
                <w:sz w:val="16"/>
                <w:szCs w:val="16"/>
              </w:rPr>
              <w:t xml:space="preserve">: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BF79D3">
              <w:rPr>
                <w:rFonts w:asciiTheme="minorHAnsi" w:hAnsiTheme="minorHAnsi" w:cstheme="minorHAnsi"/>
                <w:color w:val="FF0000"/>
                <w:sz w:val="16"/>
                <w:szCs w:val="16"/>
              </w:rPr>
            </w:r>
            <w:r w:rsidR="00BF79D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BF79D3">
              <w:rPr>
                <w:rFonts w:asciiTheme="minorHAnsi" w:hAnsiTheme="minorHAnsi" w:cstheme="minorHAnsi"/>
                <w:color w:val="FF0000"/>
                <w:sz w:val="16"/>
                <w:szCs w:val="16"/>
              </w:rPr>
            </w:r>
            <w:r w:rsidR="00BF79D3">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ako  projekt prispieva aspoň k jednej </w:t>
            </w:r>
            <w:proofErr w:type="spellStart"/>
            <w:r w:rsidRPr="00726012">
              <w:rPr>
                <w:rFonts w:asciiTheme="minorHAnsi" w:hAnsiTheme="minorHAnsi" w:cstheme="minorHAnsi"/>
                <w:b/>
                <w:color w:val="000000" w:themeColor="text1"/>
                <w:sz w:val="16"/>
                <w:szCs w:val="16"/>
              </w:rPr>
              <w:t>fokusovej</w:t>
            </w:r>
            <w:proofErr w:type="spellEnd"/>
            <w:r w:rsidRPr="00726012">
              <w:rPr>
                <w:rFonts w:asciiTheme="minorHAnsi" w:hAnsiTheme="minorHAnsi" w:cstheme="minorHAnsi"/>
                <w:b/>
                <w:color w:val="000000" w:themeColor="text1"/>
                <w:sz w:val="16"/>
                <w:szCs w:val="16"/>
              </w:rPr>
              <w:t xml:space="preserve"> oblasti daného opatrenia</w:t>
            </w:r>
          </w:p>
        </w:tc>
      </w:tr>
      <w:tr w:rsidR="00A3192B" w:rsidRPr="00726012" w14:paraId="732AE820" w14:textId="77777777" w:rsidTr="00903AC4">
        <w:trPr>
          <w:trHeight w:val="284"/>
        </w:trPr>
        <w:tc>
          <w:tcPr>
            <w:tcW w:w="9062" w:type="dxa"/>
            <w:gridSpan w:val="2"/>
            <w:shd w:val="clear" w:color="auto" w:fill="auto"/>
            <w:vAlign w:val="center"/>
          </w:tcPr>
          <w:p w14:paraId="0C5D524C"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6D590137" w14:textId="77777777" w:rsidTr="00903AC4">
        <w:trPr>
          <w:trHeight w:val="284"/>
        </w:trPr>
        <w:tc>
          <w:tcPr>
            <w:tcW w:w="9062" w:type="dxa"/>
            <w:gridSpan w:val="2"/>
            <w:shd w:val="clear" w:color="auto" w:fill="auto"/>
            <w:vAlign w:val="center"/>
          </w:tcPr>
          <w:p w14:paraId="6CE020D8"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Popis, ako bol vo verejnom obstarávaní uplatňovaný sociálny  aspekt</w:t>
            </w:r>
          </w:p>
        </w:tc>
      </w:tr>
      <w:tr w:rsidR="00A3192B" w:rsidRPr="00726012" w14:paraId="6C0834B0" w14:textId="77777777" w:rsidTr="00903AC4">
        <w:trPr>
          <w:trHeight w:val="284"/>
        </w:trPr>
        <w:tc>
          <w:tcPr>
            <w:tcW w:w="9062" w:type="dxa"/>
            <w:gridSpan w:val="2"/>
            <w:shd w:val="clear" w:color="auto" w:fill="auto"/>
            <w:vAlign w:val="center"/>
          </w:tcPr>
          <w:p w14:paraId="6A1CC040"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7BD6EE2E" w14:textId="77777777" w:rsidTr="00903AC4">
        <w:trPr>
          <w:trHeight w:val="284"/>
        </w:trPr>
        <w:tc>
          <w:tcPr>
            <w:tcW w:w="9062" w:type="dxa"/>
            <w:gridSpan w:val="2"/>
            <w:shd w:val="clear" w:color="auto" w:fill="auto"/>
            <w:vAlign w:val="center"/>
          </w:tcPr>
          <w:p w14:paraId="132E8CA9"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726012" w:rsidRDefault="00A3192B" w:rsidP="00A3192B">
            <w:pPr>
              <w:tabs>
                <w:tab w:val="left" w:pos="28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413E17F3" w14:textId="77777777" w:rsidTr="00903AC4">
        <w:trPr>
          <w:trHeight w:val="284"/>
        </w:trPr>
        <w:tc>
          <w:tcPr>
            <w:tcW w:w="9062" w:type="dxa"/>
            <w:gridSpan w:val="2"/>
            <w:shd w:val="clear" w:color="auto" w:fill="auto"/>
            <w:vAlign w:val="center"/>
          </w:tcPr>
          <w:p w14:paraId="375E8C6E"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5F39A58F" w14:textId="77777777" w:rsidTr="00903AC4">
        <w:trPr>
          <w:trHeight w:val="284"/>
        </w:trPr>
        <w:tc>
          <w:tcPr>
            <w:tcW w:w="9062" w:type="dxa"/>
            <w:gridSpan w:val="2"/>
            <w:shd w:val="clear" w:color="auto" w:fill="auto"/>
            <w:vAlign w:val="center"/>
          </w:tcPr>
          <w:p w14:paraId="4669ADB4"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71AAC819" w14:textId="5F4932F3"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w:t>
            </w:r>
            <w:proofErr w:type="spellStart"/>
            <w:r w:rsidRPr="00726012">
              <w:rPr>
                <w:rStyle w:val="markedcontent"/>
                <w:rFonts w:asciiTheme="minorHAnsi" w:hAnsiTheme="minorHAnsi" w:cstheme="minorHAnsi"/>
                <w:i/>
                <w:color w:val="000000" w:themeColor="text1"/>
                <w:sz w:val="16"/>
                <w:szCs w:val="16"/>
              </w:rPr>
              <w:t>podopatrenia</w:t>
            </w:r>
            <w:proofErr w:type="spellEnd"/>
            <w:r w:rsidRPr="00726012">
              <w:rPr>
                <w:rStyle w:val="markedcontent"/>
                <w:rFonts w:asciiTheme="minorHAnsi" w:hAnsiTheme="minorHAnsi" w:cstheme="minorHAnsi"/>
                <w:i/>
                <w:color w:val="000000" w:themeColor="text1"/>
                <w:sz w:val="16"/>
                <w:szCs w:val="16"/>
              </w:rPr>
              <w:t xml:space="preserve"> zo strany MAS v akčnom pláne stratégie CLLD pre príslušne </w:t>
            </w:r>
            <w:proofErr w:type="spellStart"/>
            <w:r w:rsidRPr="00726012">
              <w:rPr>
                <w:rStyle w:val="markedcontent"/>
                <w:rFonts w:asciiTheme="minorHAnsi" w:hAnsiTheme="minorHAnsi" w:cstheme="minorHAnsi"/>
                <w:i/>
                <w:color w:val="000000" w:themeColor="text1"/>
                <w:sz w:val="16"/>
                <w:szCs w:val="16"/>
              </w:rPr>
              <w:t>podopatrenie</w:t>
            </w:r>
            <w:proofErr w:type="spellEnd"/>
            <w:r w:rsidRPr="00726012">
              <w:rPr>
                <w:rStyle w:val="markedcontent"/>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323DBFB4" w14:textId="77777777" w:rsidTr="00903AC4">
        <w:trPr>
          <w:trHeight w:val="284"/>
        </w:trPr>
        <w:tc>
          <w:tcPr>
            <w:tcW w:w="9062" w:type="dxa"/>
            <w:gridSpan w:val="2"/>
            <w:shd w:val="clear" w:color="auto" w:fill="auto"/>
            <w:vAlign w:val="center"/>
          </w:tcPr>
          <w:p w14:paraId="654C113A"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74ADB14B" w14:textId="579FFC81"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problém zo strat</w:t>
            </w:r>
            <w:r w:rsidR="00F21FB2" w:rsidRPr="00726012">
              <w:rPr>
                <w:rFonts w:asciiTheme="minorHAnsi" w:hAnsiTheme="minorHAnsi" w:cstheme="minorHAnsi"/>
                <w:i/>
                <w:color w:val="000000" w:themeColor="text1"/>
                <w:sz w:val="16"/>
                <w:szCs w:val="16"/>
              </w:rPr>
              <w:t>égie CLLD, ktorý projekt rieši,</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 xml:space="preserve">špecifický cieľ/prioritu/ </w:t>
            </w:r>
            <w:proofErr w:type="spellStart"/>
            <w:r w:rsidRPr="00726012">
              <w:rPr>
                <w:rFonts w:asciiTheme="minorHAnsi" w:hAnsiTheme="minorHAnsi" w:cstheme="minorHAnsi"/>
                <w:bCs/>
                <w:i/>
                <w:color w:val="000000" w:themeColor="text1"/>
                <w:sz w:val="16"/>
                <w:szCs w:val="16"/>
              </w:rPr>
              <w:t>podopatrenie</w:t>
            </w:r>
            <w:proofErr w:type="spellEnd"/>
            <w:r w:rsidRPr="00726012">
              <w:rPr>
                <w:rFonts w:asciiTheme="minorHAnsi" w:hAnsiTheme="minorHAnsi" w:cstheme="minorHAnsi"/>
                <w:bCs/>
                <w:i/>
                <w:color w:val="000000" w:themeColor="text1"/>
                <w:sz w:val="16"/>
                <w:szCs w:val="16"/>
              </w:rPr>
              <w:t xml:space="preserve"> stratégie CLLD.</w:t>
            </w:r>
          </w:p>
        </w:tc>
      </w:tr>
      <w:tr w:rsidR="00A3192B" w:rsidRPr="00726012" w14:paraId="25888F91" w14:textId="77777777" w:rsidTr="00903AC4">
        <w:trPr>
          <w:trHeight w:val="284"/>
        </w:trPr>
        <w:tc>
          <w:tcPr>
            <w:tcW w:w="9062" w:type="dxa"/>
            <w:gridSpan w:val="2"/>
            <w:shd w:val="clear" w:color="auto" w:fill="auto"/>
            <w:vAlign w:val="center"/>
          </w:tcPr>
          <w:p w14:paraId="2A1FEB09"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využívania OZE a úspor energie pokiaľ sú tieto investície súčasťou iných investícií v rámci projektu ( ak je </w:t>
            </w:r>
            <w:proofErr w:type="spellStart"/>
            <w:r w:rsidRPr="00726012">
              <w:rPr>
                <w:rFonts w:asciiTheme="minorHAnsi" w:hAnsiTheme="minorHAnsi" w:cstheme="minorHAnsi"/>
                <w:b/>
                <w:color w:val="000000" w:themeColor="text1"/>
                <w:sz w:val="16"/>
                <w:szCs w:val="16"/>
              </w:rPr>
              <w:t>relevntné</w:t>
            </w:r>
            <w:proofErr w:type="spellEnd"/>
            <w:r w:rsidRPr="00726012">
              <w:rPr>
                <w:rFonts w:asciiTheme="minorHAnsi" w:hAnsiTheme="minorHAnsi" w:cstheme="minorHAnsi"/>
                <w:b/>
                <w:color w:val="000000" w:themeColor="text1"/>
                <w:sz w:val="16"/>
                <w:szCs w:val="16"/>
              </w:rPr>
              <w:t xml:space="preserve"> )</w:t>
            </w:r>
          </w:p>
        </w:tc>
      </w:tr>
      <w:tr w:rsidR="00A3192B" w:rsidRPr="00726012" w14:paraId="0E9E9F7C" w14:textId="77777777" w:rsidTr="00903AC4">
        <w:trPr>
          <w:trHeight w:val="284"/>
        </w:trPr>
        <w:tc>
          <w:tcPr>
            <w:tcW w:w="9062" w:type="dxa"/>
            <w:gridSpan w:val="2"/>
            <w:shd w:val="clear" w:color="auto" w:fill="auto"/>
            <w:vAlign w:val="center"/>
          </w:tcPr>
          <w:p w14:paraId="779AF464"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726012" w:rsidRDefault="00A3192B" w:rsidP="00A3192B">
            <w:pPr>
              <w:autoSpaceDN w:val="0"/>
              <w:spacing w:after="0"/>
              <w:contextualSpacing/>
              <w:jc w:val="both"/>
              <w:rPr>
                <w:rFonts w:asciiTheme="minorHAnsi" w:hAnsiTheme="minorHAnsi" w:cstheme="minorHAnsi"/>
                <w:color w:val="000000" w:themeColor="text1"/>
                <w:sz w:val="18"/>
                <w:szCs w:val="18"/>
              </w:rPr>
            </w:pPr>
            <w:r w:rsidRPr="00726012">
              <w:rPr>
                <w:rFonts w:asciiTheme="minorHAnsi" w:hAnsiTheme="minorHAnsi" w:cstheme="minorHAnsi"/>
                <w:b/>
                <w:color w:val="000000" w:themeColor="text1"/>
                <w:sz w:val="16"/>
                <w:szCs w:val="16"/>
              </w:rPr>
              <w:t>Popis využitia zelenej infraštruktúry (ak sa uplatňuje) alebo akým spôsobom projekt rieši aj uľahčenie prístupu marginalizovaných skupín</w:t>
            </w:r>
          </w:p>
        </w:tc>
      </w:tr>
      <w:tr w:rsidR="00A3192B" w:rsidRPr="00726012" w14:paraId="0C2B5557" w14:textId="77777777" w:rsidTr="00903AC4">
        <w:trPr>
          <w:trHeight w:val="284"/>
        </w:trPr>
        <w:tc>
          <w:tcPr>
            <w:tcW w:w="9062" w:type="dxa"/>
            <w:gridSpan w:val="2"/>
            <w:shd w:val="clear" w:color="auto" w:fill="auto"/>
            <w:vAlign w:val="center"/>
          </w:tcPr>
          <w:p w14:paraId="07F63A68"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3EC24055" w14:textId="3F6639CE"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22AFE5E5" w14:textId="77777777" w:rsidTr="00903AC4">
        <w:trPr>
          <w:trHeight w:val="284"/>
        </w:trPr>
        <w:tc>
          <w:tcPr>
            <w:tcW w:w="9062" w:type="dxa"/>
            <w:gridSpan w:val="2"/>
            <w:shd w:val="clear" w:color="auto" w:fill="auto"/>
            <w:vAlign w:val="center"/>
          </w:tcPr>
          <w:p w14:paraId="465E1747"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6E6274B7" w14:textId="738C9CA2"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prispieť.</w:t>
            </w:r>
          </w:p>
        </w:tc>
      </w:tr>
      <w:tr w:rsidR="00A3192B" w:rsidRPr="00726012" w14:paraId="63D1F922" w14:textId="77777777" w:rsidTr="00754CA6">
        <w:trPr>
          <w:trHeight w:val="284"/>
        </w:trPr>
        <w:tc>
          <w:tcPr>
            <w:tcW w:w="9062" w:type="dxa"/>
            <w:gridSpan w:val="2"/>
            <w:shd w:val="clear" w:color="auto" w:fill="auto"/>
            <w:vAlign w:val="center"/>
          </w:tcPr>
          <w:p w14:paraId="20F4A105"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p>
        </w:tc>
      </w:tr>
      <w:tr w:rsidR="00204D7B" w:rsidRPr="00726012"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19F8B26E" w14:textId="37E10EA4" w:rsidR="00204D7B" w:rsidRPr="00726012" w:rsidRDefault="00204D7B" w:rsidP="00204D7B">
            <w:pPr>
              <w:spacing w:after="0"/>
              <w:jc w:val="both"/>
              <w:rPr>
                <w:rStyle w:val="markedcontent"/>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37D5E539" w14:textId="77777777" w:rsidTr="00754CA6">
        <w:trPr>
          <w:trHeight w:val="284"/>
        </w:trPr>
        <w:tc>
          <w:tcPr>
            <w:tcW w:w="9062" w:type="dxa"/>
            <w:gridSpan w:val="2"/>
            <w:shd w:val="clear" w:color="auto" w:fill="auto"/>
            <w:vAlign w:val="center"/>
          </w:tcPr>
          <w:p w14:paraId="31482590" w14:textId="77777777" w:rsidR="00204D7B" w:rsidRPr="00726012" w:rsidRDefault="00204D7B" w:rsidP="00A3192B">
            <w:pPr>
              <w:spacing w:after="0"/>
              <w:jc w:val="both"/>
              <w:rPr>
                <w:rStyle w:val="markedcontent"/>
                <w:rFonts w:asciiTheme="minorHAnsi" w:hAnsiTheme="minorHAnsi" w:cstheme="minorHAnsi"/>
                <w:b/>
                <w:color w:val="000000" w:themeColor="text1"/>
                <w:sz w:val="16"/>
                <w:szCs w:val="16"/>
              </w:rPr>
            </w:pPr>
          </w:p>
        </w:tc>
      </w:tr>
      <w:tr w:rsidR="00A9248D" w:rsidRPr="00726012"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726012" w:rsidRDefault="00A9248D" w:rsidP="00A3192B">
            <w:pPr>
              <w:spacing w:after="0"/>
              <w:jc w:val="both"/>
              <w:rPr>
                <w:rStyle w:val="markedcontent"/>
                <w:rFonts w:asciiTheme="minorHAnsi" w:hAnsiTheme="minorHAnsi" w:cstheme="minorHAnsi"/>
                <w:b/>
                <w:color w:val="000000" w:themeColor="text1"/>
                <w:sz w:val="16"/>
                <w:szCs w:val="16"/>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52B48FD3" w14:textId="77777777" w:rsidTr="00754CA6">
        <w:trPr>
          <w:trHeight w:val="284"/>
        </w:trPr>
        <w:tc>
          <w:tcPr>
            <w:tcW w:w="9062" w:type="dxa"/>
            <w:gridSpan w:val="2"/>
            <w:shd w:val="clear" w:color="auto" w:fill="auto"/>
            <w:vAlign w:val="center"/>
          </w:tcPr>
          <w:p w14:paraId="15CC1E56" w14:textId="77777777" w:rsidR="00A9248D" w:rsidRPr="00726012" w:rsidRDefault="00A9248D" w:rsidP="00A3192B">
            <w:pPr>
              <w:spacing w:after="0"/>
              <w:jc w:val="both"/>
              <w:rPr>
                <w:rStyle w:val="markedcontent"/>
                <w:rFonts w:asciiTheme="minorHAnsi" w:hAnsiTheme="minorHAnsi" w:cstheme="minorHAnsi"/>
                <w:b/>
                <w:color w:val="000000" w:themeColor="text1"/>
                <w:sz w:val="16"/>
                <w:szCs w:val="16"/>
              </w:rPr>
            </w:pPr>
          </w:p>
        </w:tc>
      </w:tr>
    </w:tbl>
    <w:p w14:paraId="48A6B932" w14:textId="77777777" w:rsidR="00354E3F" w:rsidRPr="00726012" w:rsidRDefault="00354E3F" w:rsidP="00022119">
      <w:pPr>
        <w:spacing w:after="0"/>
        <w:jc w:val="both"/>
        <w:rPr>
          <w:rFonts w:asciiTheme="minorHAnsi" w:hAnsiTheme="minorHAnsi"/>
          <w:caps/>
          <w:sz w:val="22"/>
        </w:rPr>
      </w:pPr>
    </w:p>
    <w:p w14:paraId="21251835" w14:textId="77777777" w:rsidR="00354E3F" w:rsidRPr="00726012" w:rsidRDefault="00354E3F" w:rsidP="00022119">
      <w:pPr>
        <w:spacing w:after="0"/>
        <w:jc w:val="both"/>
        <w:rPr>
          <w:rFonts w:asciiTheme="minorHAnsi" w:hAnsiTheme="minorHAnsi"/>
          <w:caps/>
          <w:sz w:val="22"/>
        </w:rPr>
      </w:pPr>
    </w:p>
    <w:p w14:paraId="2B3BDFB2" w14:textId="5711D68E" w:rsidR="00926E16" w:rsidRPr="00726012" w:rsidRDefault="00926E16" w:rsidP="001A4D11">
      <w:pPr>
        <w:spacing w:after="0"/>
        <w:jc w:val="both"/>
        <w:rPr>
          <w:rFonts w:asciiTheme="minorHAnsi" w:hAnsiTheme="minorHAnsi"/>
          <w:caps/>
          <w:sz w:val="22"/>
        </w:rPr>
      </w:pPr>
    </w:p>
    <w:sectPr w:rsidR="00926E16" w:rsidRPr="00726012"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7BFB" w14:textId="77777777" w:rsidR="00C43749" w:rsidRDefault="00C43749" w:rsidP="00326E12">
      <w:pPr>
        <w:spacing w:after="0"/>
      </w:pPr>
      <w:r>
        <w:separator/>
      </w:r>
    </w:p>
  </w:endnote>
  <w:endnote w:type="continuationSeparator" w:id="0">
    <w:p w14:paraId="629D2136" w14:textId="77777777" w:rsidR="00C43749" w:rsidRDefault="00C43749"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8B72" w14:textId="77777777" w:rsidR="00C43749" w:rsidRDefault="00C43749" w:rsidP="00326E12">
      <w:pPr>
        <w:spacing w:after="0"/>
      </w:pPr>
      <w:r>
        <w:separator/>
      </w:r>
    </w:p>
  </w:footnote>
  <w:footnote w:type="continuationSeparator" w:id="0">
    <w:p w14:paraId="7A94FA6B" w14:textId="77777777" w:rsidR="00C43749" w:rsidRDefault="00C43749" w:rsidP="00326E12">
      <w:pPr>
        <w:spacing w:after="0"/>
      </w:pPr>
      <w:r>
        <w:continuationSeparator/>
      </w:r>
    </w:p>
  </w:footnote>
  <w:footnote w:id="1">
    <w:p w14:paraId="7109D01D" w14:textId="135E92F0"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767506">
    <w:abstractNumId w:val="11"/>
  </w:num>
  <w:num w:numId="2" w16cid:durableId="838807469">
    <w:abstractNumId w:val="15"/>
  </w:num>
  <w:num w:numId="3" w16cid:durableId="1285573696">
    <w:abstractNumId w:val="38"/>
  </w:num>
  <w:num w:numId="4" w16cid:durableId="2041663888">
    <w:abstractNumId w:val="13"/>
  </w:num>
  <w:num w:numId="5" w16cid:durableId="437221121">
    <w:abstractNumId w:val="6"/>
  </w:num>
  <w:num w:numId="6" w16cid:durableId="1089347906">
    <w:abstractNumId w:val="1"/>
  </w:num>
  <w:num w:numId="7" w16cid:durableId="2021085038">
    <w:abstractNumId w:val="3"/>
  </w:num>
  <w:num w:numId="8" w16cid:durableId="1210918428">
    <w:abstractNumId w:val="10"/>
  </w:num>
  <w:num w:numId="9" w16cid:durableId="1214341909">
    <w:abstractNumId w:val="20"/>
  </w:num>
  <w:num w:numId="10" w16cid:durableId="1755398562">
    <w:abstractNumId w:val="29"/>
  </w:num>
  <w:num w:numId="11" w16cid:durableId="170530077">
    <w:abstractNumId w:val="24"/>
  </w:num>
  <w:num w:numId="12" w16cid:durableId="356542502">
    <w:abstractNumId w:val="9"/>
  </w:num>
  <w:num w:numId="13" w16cid:durableId="512764325">
    <w:abstractNumId w:val="5"/>
  </w:num>
  <w:num w:numId="14" w16cid:durableId="1377701894">
    <w:abstractNumId w:val="16"/>
  </w:num>
  <w:num w:numId="15" w16cid:durableId="178980397">
    <w:abstractNumId w:val="18"/>
  </w:num>
  <w:num w:numId="16" w16cid:durableId="1236478380">
    <w:abstractNumId w:val="30"/>
  </w:num>
  <w:num w:numId="17" w16cid:durableId="1494836460">
    <w:abstractNumId w:val="8"/>
  </w:num>
  <w:num w:numId="18" w16cid:durableId="1582135338">
    <w:abstractNumId w:val="27"/>
  </w:num>
  <w:num w:numId="19" w16cid:durableId="180170206">
    <w:abstractNumId w:val="35"/>
  </w:num>
  <w:num w:numId="20" w16cid:durableId="1584336999">
    <w:abstractNumId w:val="19"/>
  </w:num>
  <w:num w:numId="21" w16cid:durableId="1150705256">
    <w:abstractNumId w:val="21"/>
  </w:num>
  <w:num w:numId="22" w16cid:durableId="725956959">
    <w:abstractNumId w:val="7"/>
  </w:num>
  <w:num w:numId="23" w16cid:durableId="206987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6710129">
    <w:abstractNumId w:val="22"/>
  </w:num>
  <w:num w:numId="25" w16cid:durableId="1268268916">
    <w:abstractNumId w:val="17"/>
  </w:num>
  <w:num w:numId="26" w16cid:durableId="1107894449">
    <w:abstractNumId w:val="26"/>
  </w:num>
  <w:num w:numId="27" w16cid:durableId="387071309">
    <w:abstractNumId w:val="14"/>
  </w:num>
  <w:num w:numId="28" w16cid:durableId="2001226896">
    <w:abstractNumId w:val="36"/>
  </w:num>
  <w:num w:numId="29" w16cid:durableId="1290011031">
    <w:abstractNumId w:val="0"/>
  </w:num>
  <w:num w:numId="30" w16cid:durableId="2053454523">
    <w:abstractNumId w:val="12"/>
  </w:num>
  <w:num w:numId="31" w16cid:durableId="1648169377">
    <w:abstractNumId w:val="33"/>
  </w:num>
  <w:num w:numId="32" w16cid:durableId="396978299">
    <w:abstractNumId w:val="25"/>
  </w:num>
  <w:num w:numId="33" w16cid:durableId="1447654303">
    <w:abstractNumId w:val="2"/>
  </w:num>
  <w:num w:numId="34" w16cid:durableId="1379935350">
    <w:abstractNumId w:val="32"/>
  </w:num>
  <w:num w:numId="35" w16cid:durableId="797603962">
    <w:abstractNumId w:val="28"/>
  </w:num>
  <w:num w:numId="36" w16cid:durableId="548960489">
    <w:abstractNumId w:val="37"/>
  </w:num>
  <w:num w:numId="37" w16cid:durableId="296423088">
    <w:abstractNumId w:val="23"/>
  </w:num>
  <w:num w:numId="38" w16cid:durableId="1674381921">
    <w:abstractNumId w:val="31"/>
  </w:num>
  <w:num w:numId="39" w16cid:durableId="68081375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70742"/>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BF79D3"/>
    <w:rsid w:val="00C06954"/>
    <w:rsid w:val="00C15370"/>
    <w:rsid w:val="00C157C9"/>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7330</Characters>
  <Application>Microsoft Office Word</Application>
  <DocSecurity>0</DocSecurity>
  <Lines>61</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Jana</cp:lastModifiedBy>
  <cp:revision>2</cp:revision>
  <cp:lastPrinted>2014-03-21T06:34:00Z</cp:lastPrinted>
  <dcterms:created xsi:type="dcterms:W3CDTF">2023-06-07T15:55:00Z</dcterms:created>
  <dcterms:modified xsi:type="dcterms:W3CDTF">2023-06-07T15:55:00Z</dcterms:modified>
</cp:coreProperties>
</file>